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A351" w14:textId="77777777" w:rsidR="00EE137A" w:rsidRDefault="00000000">
      <w:r>
        <w:t>CA Aix-en-Provence, 27-11-2025, n° 21/02875, Conﬁrmation</w:t>
      </w:r>
    </w:p>
    <w:p w14:paraId="2CB293F9" w14:textId="77777777" w:rsidR="00082121" w:rsidRDefault="00082121"/>
    <w:p w14:paraId="76695B66" w14:textId="33891334" w:rsidR="00EE137A" w:rsidRDefault="00000000">
      <w:r>
        <w:t>COUR D'APPEL D'AIX-EN-PROVENCE</w:t>
      </w:r>
    </w:p>
    <w:p w14:paraId="42E44A19" w14:textId="77777777" w:rsidR="00EE137A" w:rsidRDefault="00000000">
      <w:r>
        <w:t>Chambre 3-1</w:t>
      </w:r>
    </w:p>
    <w:p w14:paraId="4AFB663E" w14:textId="77777777" w:rsidR="00EE137A" w:rsidRDefault="00000000">
      <w:r>
        <w:t>ARRÊT AU FOND</w:t>
      </w:r>
    </w:p>
    <w:p w14:paraId="298E251A" w14:textId="77777777" w:rsidR="00EE137A" w:rsidRDefault="00000000">
      <w:r>
        <w:t>DU 27 NOVEMBRE 2025</w:t>
      </w:r>
    </w:p>
    <w:p w14:paraId="4D322259" w14:textId="77777777" w:rsidR="00EE137A" w:rsidRDefault="00000000">
      <w:r>
        <w:t>N° 2025/</w:t>
      </w:r>
    </w:p>
    <w:p w14:paraId="175C8A40" w14:textId="77777777" w:rsidR="00EE137A" w:rsidRDefault="00000000">
      <w:r>
        <w:t>Rôle N° RG 21/02875 - N° Portalis DBVB-V-B7F-BHAFI</w:t>
      </w:r>
    </w:p>
    <w:p w14:paraId="54306B87" w14:textId="77777777" w:rsidR="00EE137A" w:rsidRDefault="00000000">
      <w:r>
        <w:t>[H] [L]</w:t>
      </w:r>
    </w:p>
    <w:p w14:paraId="6099EF4F" w14:textId="77777777" w:rsidR="00EE137A" w:rsidRDefault="00000000">
      <w:r>
        <w:t>C/</w:t>
      </w:r>
    </w:p>
    <w:p w14:paraId="0C7E9EAA" w14:textId="77777777" w:rsidR="00EE137A" w:rsidRDefault="00000000">
      <w:r>
        <w:t>SAS [K] BOBOIS INTERNATIONAL</w:t>
      </w:r>
    </w:p>
    <w:p w14:paraId="7099A7FC" w14:textId="77777777" w:rsidR="00EE137A" w:rsidRDefault="00000000">
      <w:r>
        <w:t>Copie exécutoire délivrée</w:t>
      </w:r>
    </w:p>
    <w:p w14:paraId="51CE72A5" w14:textId="77777777" w:rsidR="00EE137A" w:rsidRDefault="00000000">
      <w:r>
        <w:t>le : 27 novembre 2025</w:t>
      </w:r>
    </w:p>
    <w:p w14:paraId="781106C5" w14:textId="77777777" w:rsidR="00EE137A" w:rsidRDefault="00000000">
      <w:r>
        <w:t>à :</w:t>
      </w:r>
    </w:p>
    <w:p w14:paraId="403DA3CF" w14:textId="77777777" w:rsidR="00EE137A" w:rsidRDefault="00000000">
      <w:r>
        <w:t>Me Gaspard JOUAN de la SELARL SOCIETE D'AVOCATS JOUAN &amp; OLIVIER</w:t>
      </w:r>
    </w:p>
    <w:p w14:paraId="17C219F0" w14:textId="77777777" w:rsidR="00EE137A" w:rsidRDefault="00000000">
      <w:r>
        <w:t>Me Roselyne SIMON-THIBAUD de la SCP BADIE, SIMON-THIBAUD, JUSTON</w:t>
      </w:r>
    </w:p>
    <w:p w14:paraId="0C69C895" w14:textId="77777777" w:rsidR="00EE137A" w:rsidRDefault="00000000">
      <w:r>
        <w:t>Décision déférée à la Cour :</w:t>
      </w:r>
    </w:p>
    <w:p w14:paraId="5140BF0A" w14:textId="77777777" w:rsidR="00EE137A" w:rsidRDefault="00000000">
      <w:r>
        <w:t>Jugement du tribunal judicaire de MARSEILLE en date du 11 Février 2021 enregistré au répertoire général sous le n° 18/12733.</w:t>
      </w:r>
    </w:p>
    <w:p w14:paraId="3BEDC457" w14:textId="77777777" w:rsidR="00EE137A" w:rsidRDefault="00000000">
      <w:r>
        <w:t>APPELANT</w:t>
      </w:r>
    </w:p>
    <w:p w14:paraId="0FD8323B" w14:textId="77777777" w:rsidR="00EE137A" w:rsidRDefault="00000000">
      <w:r>
        <w:t>Monsieur [H] [L]</w:t>
      </w:r>
    </w:p>
    <w:p w14:paraId="740BBE33" w14:textId="77777777" w:rsidR="00EE137A" w:rsidRDefault="00000000">
      <w:r>
        <w:t>né le … … … à [Localité 3], demeurant [… …]</w:t>
      </w:r>
    </w:p>
    <w:p w14:paraId="018C9049" w14:textId="77777777" w:rsidR="00EE137A" w:rsidRDefault="00000000">
      <w:r>
        <w:t>représenté par Me Gaspard JOUAN de la SELARL SOCIETE D'AVOCATS JOUAN &amp; OLIVIER, avocat au barreau de MARSEILLE</w:t>
      </w:r>
    </w:p>
    <w:p w14:paraId="0887E769" w14:textId="77777777" w:rsidR="00EE137A" w:rsidRDefault="00000000">
      <w:r>
        <w:t>et assisté de Me Alexandre BORIES, avocat au barreau de MONTPELLIER, plaidant</w:t>
      </w:r>
    </w:p>
    <w:p w14:paraId="60C56509" w14:textId="77777777" w:rsidR="00EE137A" w:rsidRDefault="00000000">
      <w:r>
        <w:t>INTIMEE</w:t>
      </w:r>
    </w:p>
    <w:p w14:paraId="0FC1F0F6" w14:textId="77777777" w:rsidR="00EE137A" w:rsidRDefault="00000000">
      <w:r>
        <w:t>SAS [K] BOBOIS INTERNATIONAL</w:t>
      </w:r>
    </w:p>
    <w:p w14:paraId="1E45D1B4" w14:textId="77777777" w:rsidR="00EE137A" w:rsidRDefault="00000000">
      <w:r>
        <w:lastRenderedPageBreak/>
        <w:t>représentée par son représentant légal en exercice</w:t>
      </w:r>
    </w:p>
    <w:p w14:paraId="778AB30A" w14:textId="77777777" w:rsidR="00EE137A" w:rsidRDefault="00000000">
      <w:r>
        <w:t>dont le siège social est situé [Adresse 1]</w:t>
      </w:r>
    </w:p>
    <w:p w14:paraId="1F037FDE" w14:textId="77777777" w:rsidR="00EE137A" w:rsidRDefault="00000000">
      <w:r>
        <w:t>représentée par Me Roselyne SIMON-THIBAUD substituée par Me JUSTON de la SCP BADIE, SIMON-THIBAUD, JUSTON,</w:t>
      </w:r>
    </w:p>
    <w:p w14:paraId="644D3D97" w14:textId="77777777" w:rsidR="00EE137A" w:rsidRDefault="00000000">
      <w:r>
        <w:t>avocat au barreau d'AIX-EN-PROVENCE</w:t>
      </w:r>
    </w:p>
    <w:p w14:paraId="0240B0D0" w14:textId="77777777" w:rsidR="00EE137A" w:rsidRDefault="00000000">
      <w:r>
        <w:t>et assistée de Me Laëtitia SCHMITT, avocat au barreau de MARSEILLE, substituée par Me Justine ECHINARD, avocat au</w:t>
      </w:r>
    </w:p>
    <w:p w14:paraId="06CBBEB5" w14:textId="77777777" w:rsidR="00EE137A" w:rsidRDefault="00000000">
      <w:r>
        <w:t>barreau de MARSEILLE, plaidant</w:t>
      </w:r>
    </w:p>
    <w:p w14:paraId="515FE080" w14:textId="77777777" w:rsidR="00EE137A" w:rsidRDefault="00000000">
      <w:r>
        <w:t>*-*-*-*-*</w:t>
      </w:r>
    </w:p>
    <w:p w14:paraId="6634688D" w14:textId="77777777" w:rsidR="00EE137A" w:rsidRDefault="00000000">
      <w:r>
        <w:t>COMPOSITION DE LA COUR</w:t>
      </w:r>
    </w:p>
    <w:p w14:paraId="039BE6E2" w14:textId="77777777" w:rsidR="00EE137A" w:rsidRDefault="00000000">
      <w:r>
        <w:t>L'a!aire a été débattue le 23 Octobre 2025 en audience publique. Conformément à l'article 804 du code de procédure civile</w:t>
      </w:r>
    </w:p>
    <w:p w14:paraId="0EF510AB" w14:textId="77777777" w:rsidR="00EE137A" w:rsidRDefault="00000000">
      <w:r>
        <w:t>, Mme COMBRIE, Conseillère, a fait un rapport oral de l'a!aire à l'audience avant les plaidoiries.</w:t>
      </w:r>
    </w:p>
    <w:p w14:paraId="6A8D3C2C" w14:textId="77777777" w:rsidR="00EE137A" w:rsidRDefault="00000000">
      <w:r>
        <w:t>La Cour était composée de :</w:t>
      </w:r>
    </w:p>
    <w:p w14:paraId="474A4BD6" w14:textId="77777777" w:rsidR="00EE137A" w:rsidRDefault="00000000">
      <w:r>
        <w:t>Madame Cathy CESARO-PAUTROT, Présidente</w:t>
      </w:r>
    </w:p>
    <w:p w14:paraId="084C2125" w14:textId="77777777" w:rsidR="00EE137A" w:rsidRDefault="00000000">
      <w:r>
        <w:t>Madame Stéphanie COMBRIE, Conseillère rapporteure</w:t>
      </w:r>
    </w:p>
    <w:p w14:paraId="6BA03818" w14:textId="77777777" w:rsidR="00EE137A" w:rsidRDefault="00000000">
      <w:r>
        <w:t>Madame Cecile BRAHIC-LAMBREY, Conseillere</w:t>
      </w:r>
    </w:p>
    <w:p w14:paraId="7C94DEA3" w14:textId="77777777" w:rsidR="00EE137A" w:rsidRDefault="00000000">
      <w:r>
        <w:t>qui en ont délibéré.</w:t>
      </w:r>
    </w:p>
    <w:p w14:paraId="762DFF09" w14:textId="77777777" w:rsidR="00EE137A" w:rsidRDefault="00000000">
      <w:r>
        <w:t>Greffier lors des débats : Mme Julie DESHAYE.</w:t>
      </w:r>
    </w:p>
    <w:p w14:paraId="5D9DE4CB" w14:textId="77777777" w:rsidR="00EE137A" w:rsidRDefault="00000000">
      <w:r>
        <w:t>Les parties ont été avisées que le prononcé de la décision aurait lieu par mise à disposition au gre!e le 27 Novembre 2025.</w:t>
      </w:r>
    </w:p>
    <w:p w14:paraId="0D5F2893" w14:textId="77777777" w:rsidR="00EE137A" w:rsidRDefault="00000000">
      <w:r>
        <w:t>ARRÊT</w:t>
      </w:r>
    </w:p>
    <w:p w14:paraId="08F3D1AD" w14:textId="77777777" w:rsidR="00082121" w:rsidRDefault="00082121"/>
    <w:p w14:paraId="1F09122A" w14:textId="59E38861" w:rsidR="00EE137A" w:rsidRDefault="00000000">
      <w:proofErr w:type="spellStart"/>
      <w:r>
        <w:t>Contradictoire</w:t>
      </w:r>
      <w:proofErr w:type="spellEnd"/>
      <w:r>
        <w:t>,</w:t>
      </w:r>
    </w:p>
    <w:p w14:paraId="3A0A86C9" w14:textId="77777777" w:rsidR="00EE137A" w:rsidRDefault="00000000">
      <w:r>
        <w:t>Prononcé par mise à disposition au gre!e le 27 Novembre 2025,</w:t>
      </w:r>
    </w:p>
    <w:p w14:paraId="40E1A955" w14:textId="77777777" w:rsidR="00EE137A" w:rsidRDefault="00000000">
      <w:r>
        <w:t>Signé par Madame Cathy CESARO-PAUTROT, Présidente et Mme Julie DESHAYE, greffière à laquelle la minute de la décision a</w:t>
      </w:r>
    </w:p>
    <w:p w14:paraId="2C29F354" w14:textId="77777777" w:rsidR="00EE137A" w:rsidRDefault="00000000">
      <w:r>
        <w:lastRenderedPageBreak/>
        <w:t>été remise par le magistrat signataire.</w:t>
      </w:r>
    </w:p>
    <w:p w14:paraId="6068A200" w14:textId="77777777" w:rsidR="00EE137A" w:rsidRDefault="00000000">
      <w:r>
        <w:t>***</w:t>
      </w:r>
    </w:p>
    <w:p w14:paraId="291BB497" w14:textId="77777777" w:rsidR="00EE137A" w:rsidRDefault="00000000">
      <w:r>
        <w:t>EXPOSE DU LITIGE</w:t>
      </w:r>
    </w:p>
    <w:p w14:paraId="26EBCF7C" w14:textId="77777777" w:rsidR="00EE137A" w:rsidRDefault="00000000">
      <w:r>
        <w:t>En 2015 et 2016, M. [H] [L], se présentant comme «'designer'», a communiqué à M. [M] [K], directeur des collections de la</w:t>
      </w:r>
    </w:p>
    <w:p w14:paraId="3F839E97" w14:textId="77777777" w:rsidR="00EE137A" w:rsidRDefault="00000000">
      <w:r>
        <w:t>société [K] Bobois International (la société [K] Bobois), spécialisée dans l'ameublement, diverses esquisses de mobiliers, et</w:t>
      </w:r>
    </w:p>
    <w:p w14:paraId="3767D8D4" w14:textId="77777777" w:rsidR="00EE137A" w:rsidRDefault="00000000">
      <w:r>
        <w:t>notamment un projet de bibliothèque.</w:t>
      </w:r>
    </w:p>
    <w:p w14:paraId="25F60BEB" w14:textId="77777777" w:rsidR="00EE137A" w:rsidRDefault="00000000">
      <w:r>
        <w:t>En août 2016, M. [M] [K] a mis fin aux échanges, indiquant qu'il avait abandonné l'idée d'une collaboration avec M. [H] [L].</w:t>
      </w:r>
    </w:p>
    <w:p w14:paraId="6B33F41C" w14:textId="77777777" w:rsidR="00EE137A" w:rsidRDefault="00000000">
      <w:r>
        <w:t>Le 8 février 2018, M. [H] [L] a mis en demeure la société [K] Bobois de cesser la commercialisation d'une bibliothèque</w:t>
      </w:r>
    </w:p>
    <w:p w14:paraId="4328C9C9" w14:textId="77777777" w:rsidR="00EE137A" w:rsidRDefault="00000000">
      <w:r>
        <w:t>dénommée Trinta, qu'il estimait être une contrefaçon d'un modèle Quartz dont il avait transmis des esquisses à la société</w:t>
      </w:r>
    </w:p>
    <w:p w14:paraId="0ED2085A" w14:textId="77777777" w:rsidR="00EE137A" w:rsidRDefault="00000000">
      <w:r>
        <w:t>dans le cadre de leurs échanges passés et dont il estimait être l'auteur.</w:t>
      </w:r>
    </w:p>
    <w:p w14:paraId="2A97207D" w14:textId="77777777" w:rsidR="00EE137A" w:rsidRDefault="00000000">
      <w:r>
        <w:t>Plusieurs échanges sont intervenus entre les parties et à défaut d'accord, M. [H] [L] a assigné la société [K] Bobois le 5</w:t>
      </w:r>
    </w:p>
    <w:p w14:paraId="02C6334E" w14:textId="77777777" w:rsidR="00EE137A" w:rsidRDefault="00000000">
      <w:r>
        <w:t>novembre 2018 devant le tribunal judiciaire de Marseille pour voir reconnaître à titre principal l'existence d'actes de</w:t>
      </w:r>
    </w:p>
    <w:p w14:paraId="08AAED4A" w14:textId="77777777" w:rsidR="00EE137A" w:rsidRDefault="00000000">
      <w:r>
        <w:t>contrefaçon et obtenir l'interdiction de vente de la bibliothèque Trinta, outre l'indemnisation de son préjudice au visa des</w:t>
      </w:r>
    </w:p>
    <w:p w14:paraId="205DDAF9" w14:textId="77777777" w:rsidR="00EE137A" w:rsidRDefault="00000000">
      <w:r>
        <w:t>articles L.111-1 et suivants, L.122-4 et suivants et L.331-1 et suivants du code de la propriété intellectuelle</w:t>
      </w:r>
    </w:p>
    <w:p w14:paraId="4BA63792" w14:textId="77777777" w:rsidR="00EE137A" w:rsidRDefault="00000000">
      <w:r>
        <w:t>.</w:t>
      </w:r>
    </w:p>
    <w:p w14:paraId="42AEC4AD" w14:textId="77777777" w:rsidR="00EE137A" w:rsidRDefault="00000000">
      <w:r>
        <w:t>Par jugement en date du 11 février 2021, le tribunal judiciaire a débouté M. [H] [L] de l'intégralité de ses demandes et l'a</w:t>
      </w:r>
    </w:p>
    <w:p w14:paraId="45BC00E8" w14:textId="77777777" w:rsidR="00EE137A" w:rsidRDefault="00000000">
      <w:r>
        <w:t>condamné au paiement de la somme de 2 000 euros en application des dispositions de l'article 700 du code de procédure</w:t>
      </w:r>
    </w:p>
    <w:p w14:paraId="587B98E0" w14:textId="77777777" w:rsidR="00EE137A" w:rsidRDefault="00000000">
      <w:r>
        <w:t>civile</w:t>
      </w:r>
    </w:p>
    <w:p w14:paraId="18A4A5FD" w14:textId="77777777" w:rsidR="00EE137A" w:rsidRDefault="00000000">
      <w:r>
        <w:t xml:space="preserve"> ainsi qu'aux dépens.</w:t>
      </w:r>
    </w:p>
    <w:p w14:paraId="7F80A1DD" w14:textId="77777777" w:rsidR="00EE137A" w:rsidRDefault="00000000">
      <w:r>
        <w:t>------</w:t>
      </w:r>
    </w:p>
    <w:p w14:paraId="04CE9C04" w14:textId="77777777" w:rsidR="00EE137A" w:rsidRDefault="00000000">
      <w:r>
        <w:lastRenderedPageBreak/>
        <w:t>Par acte du 24 février 2021 M. [H] [L] a interjeté appel du jugement.</w:t>
      </w:r>
    </w:p>
    <w:p w14:paraId="0543FB55" w14:textId="77777777" w:rsidR="00EE137A" w:rsidRDefault="00000000">
      <w:r>
        <w:t>------</w:t>
      </w:r>
    </w:p>
    <w:p w14:paraId="1C0D8FFF" w14:textId="77777777" w:rsidR="00EE137A" w:rsidRDefault="00000000">
      <w:r>
        <w:t>Par conclusions notifiées par voie dématérialisée le 21 février 2025, auxquelles il convient de renvoyer expressément, M. [H]</w:t>
      </w:r>
    </w:p>
    <w:p w14:paraId="4F59F23E" w14:textId="77777777" w:rsidR="00EE137A" w:rsidRDefault="00000000">
      <w:r>
        <w:t>[L] demande à la cour de':</w:t>
      </w:r>
    </w:p>
    <w:p w14:paraId="48AF0EBD" w14:textId="77777777" w:rsidR="00EE137A" w:rsidRDefault="00000000">
      <w:proofErr w:type="spellStart"/>
      <w:r>
        <w:t>Réformer</w:t>
      </w:r>
      <w:proofErr w:type="spellEnd"/>
      <w:r>
        <w:t xml:space="preserve"> le </w:t>
      </w:r>
      <w:proofErr w:type="spellStart"/>
      <w:r>
        <w:t>jugement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par le tribunal judiciaire de Marseille le 11 février 2021,</w:t>
      </w:r>
    </w:p>
    <w:p w14:paraId="243347B8" w14:textId="77777777" w:rsidR="00EE137A" w:rsidRDefault="00000000">
      <w:r>
        <w:t xml:space="preserve">Et </w:t>
      </w:r>
      <w:proofErr w:type="spellStart"/>
      <w:r>
        <w:t>statuant</w:t>
      </w:r>
      <w:proofErr w:type="spellEnd"/>
      <w:r>
        <w:t xml:space="preserve"> à nouveau,</w:t>
      </w:r>
    </w:p>
    <w:p w14:paraId="5E531A4F" w14:textId="77777777" w:rsidR="00EE137A" w:rsidRDefault="00000000">
      <w:r>
        <w:t>Vu les articles L. 111-1 et suivants, L. 122-4 et suivants du code de la propriété intellectuelle,</w:t>
      </w:r>
    </w:p>
    <w:p w14:paraId="352538F1" w14:textId="77777777" w:rsidR="00EE137A" w:rsidRDefault="00000000">
      <w:r>
        <w:t>Vu l'article L. 331-1-3 du code de la propriété intellectuelle</w:t>
      </w:r>
    </w:p>
    <w:p w14:paraId="70065322" w14:textId="77777777" w:rsidR="00EE137A" w:rsidRDefault="00000000">
      <w:r>
        <w:t>,</w:t>
      </w:r>
    </w:p>
    <w:p w14:paraId="3DB03A89" w14:textId="77777777" w:rsidR="00EE137A" w:rsidRDefault="00000000">
      <w:r>
        <w:t>Vu l'article L. 331-1-2 du code de la propriété intellectuelle</w:t>
      </w:r>
    </w:p>
    <w:p w14:paraId="2CC264ED" w14:textId="77777777" w:rsidR="00EE137A" w:rsidRDefault="00000000">
      <w:r>
        <w:t>,</w:t>
      </w:r>
    </w:p>
    <w:p w14:paraId="38A692B1" w14:textId="77777777" w:rsidR="00EE137A" w:rsidRDefault="00000000">
      <w:r>
        <w:t>Vu l'article L. 331-1-4 du code de la propriété intellectuelle</w:t>
      </w:r>
    </w:p>
    <w:p w14:paraId="69566BC9" w14:textId="77777777" w:rsidR="00EE137A" w:rsidRDefault="00000000">
      <w:r>
        <w:t>,</w:t>
      </w:r>
    </w:p>
    <w:p w14:paraId="3371F5E8" w14:textId="77777777" w:rsidR="00EE137A" w:rsidRDefault="00000000">
      <w:r>
        <w:t>-débouter la société [K] Bobois International de l'ensemble de ses demandes, fins et conclusions,</w:t>
      </w:r>
    </w:p>
    <w:p w14:paraId="35F390BC" w14:textId="77777777" w:rsidR="00EE137A" w:rsidRDefault="00000000">
      <w:r>
        <w:t>-dire et juger que Monsieur [H] [L] est titulaire de droits d'auteur sur la bibliothèque « Quartz » qu'il a crée,</w:t>
      </w:r>
    </w:p>
    <w:p w14:paraId="5C0452C3" w14:textId="77777777" w:rsidR="00EE137A" w:rsidRDefault="00000000">
      <w:r>
        <w:t>-dire et juger que la société [K] Bobois International en fabriquant, en commercialisant, en o!rant à la vente et en vendant</w:t>
      </w:r>
    </w:p>
    <w:p w14:paraId="2CE7F435" w14:textId="77777777" w:rsidR="00EE137A" w:rsidRDefault="00000000">
      <w:r>
        <w:t>une bibliothèque « Trinta » imitant la bibliothèque « Quartz » de M. [H] [L], s'est rendue coupable de contrefaçon des droits</w:t>
      </w:r>
    </w:p>
    <w:p w14:paraId="59906846" w14:textId="77777777" w:rsidR="00EE137A" w:rsidRDefault="00000000">
      <w:r>
        <w:t>d'auteur de M. [H] [L],</w:t>
      </w:r>
    </w:p>
    <w:p w14:paraId="13FD292A" w14:textId="77777777" w:rsidR="00EE137A" w:rsidRDefault="00000000">
      <w:r>
        <w:t>En conséquence,</w:t>
      </w:r>
    </w:p>
    <w:p w14:paraId="7220DAAA" w14:textId="77777777" w:rsidR="00EE137A" w:rsidRDefault="00000000">
      <w:r>
        <w:t>-interdire à la société [K] Bobois International la fabrication, la commercialisation, l'o!re à la vente, la vente de la bibliothèque</w:t>
      </w:r>
    </w:p>
    <w:p w14:paraId="7171A49D" w14:textId="77777777" w:rsidR="00EE137A" w:rsidRDefault="00000000">
      <w:r>
        <w:t>« Trinta » et plus largement de toute meuble imitant ou reproduisant la bibliothèque « Quartz » crée par M. [H] [L], quelque</w:t>
      </w:r>
    </w:p>
    <w:p w14:paraId="2FC51ACA" w14:textId="77777777" w:rsidR="00EE137A" w:rsidRDefault="00000000">
      <w:r>
        <w:lastRenderedPageBreak/>
        <w:t>soit la référence sous laquelle elle serait commercialisée et ce, sous astreinte de 1.000 € par infraction constatée à compter de</w:t>
      </w:r>
    </w:p>
    <w:p w14:paraId="37A185AF" w14:textId="77777777" w:rsidR="00EE137A" w:rsidRDefault="00000000">
      <w:r>
        <w:t>la signification de l'arrêt à intervenir,</w:t>
      </w:r>
    </w:p>
    <w:p w14:paraId="4A925D4B" w14:textId="77777777" w:rsidR="00EE137A" w:rsidRDefault="00000000">
      <w:r>
        <w:t>-ordonner à la société [K] Bobois International de retirer des circuits commerciaux toutes les bibliothèques litigieuses et plus</w:t>
      </w:r>
    </w:p>
    <w:p w14:paraId="6C11F477" w14:textId="77777777" w:rsidR="00EE137A" w:rsidRDefault="00000000">
      <w:r>
        <w:t>largement toutes bibliothèques imitant ou reproduisant la bibliothèque « Quartz » crée par M. [H] [L], quelque soit la</w:t>
      </w:r>
    </w:p>
    <w:p w14:paraId="07DC5A7E" w14:textId="77777777" w:rsidR="00EE137A" w:rsidRDefault="00000000">
      <w:r>
        <w:t>référence sous laquelle elles seraient commercialisées et ce, sous astreinte de 1.000 € par infraction constatée à compter de</w:t>
      </w:r>
    </w:p>
    <w:p w14:paraId="2B883E8F" w14:textId="77777777" w:rsidR="00EE137A" w:rsidRDefault="00000000">
      <w:r>
        <w:t>la signification de l'arrêt à intervenir,</w:t>
      </w:r>
    </w:p>
    <w:p w14:paraId="24D4C2ED" w14:textId="77777777" w:rsidR="00EE137A" w:rsidRDefault="00000000">
      <w:r>
        <w:t>-condamner la société [K] Bobois International à payer à M. [H] [L] la somme de 60.000 € à titre de dommages-intérêts en</w:t>
      </w:r>
    </w:p>
    <w:p w14:paraId="1146C2CF" w14:textId="77777777" w:rsidR="00EE137A" w:rsidRDefault="00000000">
      <w:r>
        <w:t>réparation du préjudice découlant des actes de contrefaçon de ses droits d'auteur par la société intimée,</w:t>
      </w:r>
    </w:p>
    <w:p w14:paraId="62AC4854" w14:textId="77777777" w:rsidR="00EE137A" w:rsidRDefault="00000000">
      <w:r>
        <w:t>-dire et juger que la somme de 60.000 € produira intérêt de droit à compter de la mise en demeure du 8 février 2018 et</w:t>
      </w:r>
    </w:p>
    <w:p w14:paraId="065FA326" w14:textId="77777777" w:rsidR="00EE137A" w:rsidRDefault="00000000">
      <w:r>
        <w:t>ordonner la capitalisation des intérêts dans les termes de l'article 1343-2 du code civil</w:t>
      </w:r>
    </w:p>
    <w:p w14:paraId="1E029A1C" w14:textId="77777777" w:rsidR="00EE137A" w:rsidRDefault="00000000">
      <w:r>
        <w:t xml:space="preserve"> à compter de cette même date,</w:t>
      </w:r>
    </w:p>
    <w:p w14:paraId="64DEEB94" w14:textId="77777777" w:rsidR="00EE137A" w:rsidRDefault="00000000">
      <w:r>
        <w:t>-ordonner, sous astreinte de 1.000 € par jour de retard à compter de la signification de l'arrêt à intervenir, la suppression</w:t>
      </w:r>
    </w:p>
    <w:p w14:paraId="57006A93" w14:textId="77777777" w:rsidR="00EE137A" w:rsidRDefault="00000000">
      <w:r>
        <w:t>intégrale des photographies représentant la bibliothèque « Trinta » [K] Bobois International, sur le site internet www.[04].com</w:t>
      </w:r>
    </w:p>
    <w:p w14:paraId="46057320" w14:textId="77777777" w:rsidR="00EE137A" w:rsidRDefault="00000000">
      <w:r>
        <w:t>ou tout autre site qui pourrait lui être substitué, sur le catalogue de la société [K] Bobois International, et sur tout autre</w:t>
      </w:r>
    </w:p>
    <w:p w14:paraId="5A1E77C7" w14:textId="77777777" w:rsidR="00EE137A" w:rsidRDefault="00000000">
      <w:r>
        <w:t>support sous quelque forme que ce soit.</w:t>
      </w:r>
    </w:p>
    <w:p w14:paraId="5DE5EF5F" w14:textId="77777777" w:rsidR="00EE137A" w:rsidRDefault="00000000">
      <w:r>
        <w:t>-ordonner la publication du dispositif de l'arrêt à intervenir dans cinq journaux au choix de M. [H] [L] et aux frais de la société</w:t>
      </w:r>
    </w:p>
    <w:p w14:paraId="591D06CC" w14:textId="77777777" w:rsidR="00EE137A" w:rsidRDefault="00000000">
      <w:r>
        <w:t>[K] Bobois International, sans que le coût total de l'ensemble de ces insertions ne puisse excéder la somme de 7.000 € HT;</w:t>
      </w:r>
    </w:p>
    <w:p w14:paraId="499AA08B" w14:textId="77777777" w:rsidR="00EE137A" w:rsidRDefault="00000000">
      <w:r>
        <w:t>étant précisé que pour cela, l'intimée disposera d'un délai de cinq jours pour verser à M. [H] [L] le prix TTC des publications,</w:t>
      </w:r>
    </w:p>
    <w:p w14:paraId="4C0DC591" w14:textId="77777777" w:rsidR="00EE137A" w:rsidRDefault="00000000">
      <w:r>
        <w:lastRenderedPageBreak/>
        <w:t>sur simple présentation par ce dernier du devis pour lesdites publication,</w:t>
      </w:r>
    </w:p>
    <w:p w14:paraId="47613A0C" w14:textId="77777777" w:rsidR="00EE137A" w:rsidRDefault="00000000">
      <w:r>
        <w:t>-ordonner la publication, pendant une durée d'un mois, sur la page d'accueil du site internet de la société [K] Bobois</w:t>
      </w:r>
    </w:p>
    <w:p w14:paraId="77FCA730" w14:textId="77777777" w:rsidR="00EE137A" w:rsidRDefault="00000000">
      <w:r>
        <w:t>International, www.[04].com ou tout autre site qui pourrait lui être substitué, à ses frais, du dispositif de l'arrêt à intervenir,</w:t>
      </w:r>
    </w:p>
    <w:p w14:paraId="32A6CB8F" w14:textId="77777777" w:rsidR="00EE137A" w:rsidRDefault="00000000">
      <w:r>
        <w:t>sous astreinte de 1.000 € par jour de retard à compter de la signification dudit arrêt,</w:t>
      </w:r>
    </w:p>
    <w:p w14:paraId="43DBEED0" w14:textId="77777777" w:rsidR="00EE137A" w:rsidRDefault="00000000">
      <w:r>
        <w:t>-dire et juger qu'il sera procédé à cette publication en partie supérieure de la page d'accueil du site internet de façon visible et</w:t>
      </w:r>
    </w:p>
    <w:p w14:paraId="67656E70" w14:textId="77777777" w:rsidR="00EE137A" w:rsidRDefault="00000000">
      <w:r>
        <w:t>en toute hypothèse au dessus de la ligne de ﬂottaison, sans mention ajoutée, en police de caractères « times new roman », de</w:t>
      </w:r>
    </w:p>
    <w:p w14:paraId="394AA677" w14:textId="77777777" w:rsidR="00EE137A" w:rsidRDefault="00000000">
      <w:r>
        <w:t>taille « 12 », droits, de couleur noire et sur fond blanc, dans un encadré de 468x120 pixels, en dehors de tout encart publicitaire,</w:t>
      </w:r>
    </w:p>
    <w:p w14:paraId="491BA9FF" w14:textId="77777777" w:rsidR="00EE137A" w:rsidRDefault="00000000">
      <w:r>
        <w:t xml:space="preserve">le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précédé du titre communiqué judiciaire en lettres capitales de taille « 14 »,</w:t>
      </w:r>
    </w:p>
    <w:p w14:paraId="45558A15" w14:textId="77777777" w:rsidR="00EE137A" w:rsidRDefault="00000000">
      <w:r>
        <w:t>-condamner la société [K] Bobois International à payer à M. [H] [L] la somme de 10.000 € par application des dispositions de</w:t>
      </w:r>
    </w:p>
    <w:p w14:paraId="7D9F176D" w14:textId="77777777" w:rsidR="00EE137A" w:rsidRDefault="00000000">
      <w:r>
        <w:t>l'article 700 du code de procédure civile,</w:t>
      </w:r>
    </w:p>
    <w:p w14:paraId="5B529B98" w14:textId="77777777" w:rsidR="00EE137A" w:rsidRDefault="00000000">
      <w:r>
        <w:t>-condamner enfin la société [K] Bobois International aux entiers dépens, en ce compris les frais de constat de la Scp Rouzaud</w:t>
      </w:r>
    </w:p>
    <w:p w14:paraId="0B27FEBF" w14:textId="77777777" w:rsidR="00EE137A" w:rsidRDefault="00000000">
      <w:r>
        <w:t>Tonus du 6 octobre 2018, dont distraction au profit de la Selarl Matheron Jouan &amp; Olivier sur ses affirmations de droit.</w:t>
      </w:r>
    </w:p>
    <w:p w14:paraId="1864A7C7" w14:textId="77777777" w:rsidR="00EE137A" w:rsidRDefault="00000000">
      <w:r>
        <w:t>------</w:t>
      </w:r>
    </w:p>
    <w:p w14:paraId="68852E38" w14:textId="77777777" w:rsidR="00EE137A" w:rsidRDefault="00000000">
      <w:r>
        <w:t>Par conclusions notifiées par voie dématérialisée le 16 septembre 2025, auxquelles il convient de renvoyer expressément, la</w:t>
      </w:r>
    </w:p>
    <w:p w14:paraId="584B0BA2" w14:textId="77777777" w:rsidR="00EE137A" w:rsidRDefault="00000000">
      <w:r>
        <w:t>société [K] Bobois International (Sas) demande à la cour de':</w:t>
      </w:r>
    </w:p>
    <w:p w14:paraId="520A3844" w14:textId="77777777" w:rsidR="00EE137A" w:rsidRDefault="00000000">
      <w:r>
        <w:t>Vu l'article 9 du code de procédure civile</w:t>
      </w:r>
    </w:p>
    <w:p w14:paraId="6D1D708D" w14:textId="77777777" w:rsidR="00EE137A" w:rsidRDefault="00000000">
      <w:r>
        <w:t>,</w:t>
      </w:r>
    </w:p>
    <w:p w14:paraId="1D73C7FD" w14:textId="77777777" w:rsidR="00EE137A" w:rsidRDefault="00000000">
      <w:r>
        <w:t>Vu les Livres I et Ill du code de la propriété intellectuelle,</w:t>
      </w:r>
    </w:p>
    <w:p w14:paraId="7DCBE4A3" w14:textId="77777777" w:rsidR="00EE137A" w:rsidRDefault="00000000">
      <w:r>
        <w:t>A titre principal:</w:t>
      </w:r>
    </w:p>
    <w:p w14:paraId="120F361B" w14:textId="77777777" w:rsidR="00EE137A" w:rsidRDefault="00000000">
      <w:r>
        <w:t>-confirmer le jugement entrepris en ce qu'il a estimé que la bibliothèque Quartz n'était pas protégeable par le droit d'auteur,</w:t>
      </w:r>
    </w:p>
    <w:p w14:paraId="6C9B6B12" w14:textId="77777777" w:rsidR="00EE137A" w:rsidRDefault="00000000">
      <w:r>
        <w:lastRenderedPageBreak/>
        <w:t>faute d'originalité';</w:t>
      </w:r>
    </w:p>
    <w:p w14:paraId="21677366" w14:textId="77777777" w:rsidR="00EE137A" w:rsidRDefault="00000000">
      <w:r>
        <w:t>Et, ce faisant:</w:t>
      </w:r>
    </w:p>
    <w:p w14:paraId="18C2CC3A" w14:textId="77777777" w:rsidR="00EE137A" w:rsidRDefault="00000000">
      <w:r>
        <w:t>-déclarer la société [K] Bobois International recevable et bien fondée en ses demandes,</w:t>
      </w:r>
    </w:p>
    <w:p w14:paraId="04217B15" w14:textId="77777777" w:rsidR="00EE137A" w:rsidRDefault="00000000">
      <w:r>
        <w:t>-juger que M. [H] [L] ne justifie pas des droits d'auteur qu'il revendique sur la bibliothèque Quartz et que, en tout état de cause,</w:t>
      </w:r>
    </w:p>
    <w:p w14:paraId="137B75FA" w14:textId="77777777" w:rsidR="00EE137A" w:rsidRDefault="00000000">
      <w:r>
        <w:t>cette bibliothèque n'est pas protégeable par le droit d'auteur, faute d'être originale,</w:t>
      </w:r>
    </w:p>
    <w:p w14:paraId="0269A4C8" w14:textId="77777777" w:rsidR="00EE137A" w:rsidRDefault="00000000">
      <w:r>
        <w:t>-débouter en conséquence M. [H] [L] de l'intégralité de ses demandes et de toutes demandes plus amples';</w:t>
      </w:r>
    </w:p>
    <w:p w14:paraId="29E33F89" w14:textId="77777777" w:rsidR="00EE137A" w:rsidRDefault="00000000">
      <w:r>
        <w:t>A titre subsidiaire, si par extraordinaire la cour estimait que les droits de M. [H] [L] sont établis et que la bibliothèque Quartz</w:t>
      </w:r>
    </w:p>
    <w:p w14:paraId="0E092B10" w14:textId="77777777" w:rsidR="00EE137A" w:rsidRDefault="00000000">
      <w:r>
        <w:t>est protégeable par le droit d'auteur :</w:t>
      </w:r>
    </w:p>
    <w:p w14:paraId="10C5C973" w14:textId="77777777" w:rsidR="00EE137A" w:rsidRDefault="00000000">
      <w:r>
        <w:t>-juger que la société [K] Bobois International n'a pas commis d'actes de contrefaçon de droits d'auteur,</w:t>
      </w:r>
    </w:p>
    <w:p w14:paraId="0ECE02F1" w14:textId="77777777" w:rsidR="00EE137A" w:rsidRDefault="00000000">
      <w:r>
        <w:t>-débouter en conséquence M. [H] [L] de l'intégralité de ses demandes et de toutes demandes plus amples,</w:t>
      </w:r>
    </w:p>
    <w:p w14:paraId="105399F1" w14:textId="77777777" w:rsidR="00EE137A" w:rsidRDefault="00000000">
      <w:r>
        <w:t>-juger que les éventuelles similitudes existant entre les bibliothèques Quartz et Trinta procèdent d'une rencontre fortuite et</w:t>
      </w:r>
    </w:p>
    <w:p w14:paraId="7245637A" w14:textId="77777777" w:rsidR="00EE137A" w:rsidRDefault="00000000">
      <w:r>
        <w:t>résultent d'une source d'inspiration commune,</w:t>
      </w:r>
    </w:p>
    <w:p w14:paraId="6B06309C" w14:textId="77777777" w:rsidR="00EE137A" w:rsidRDefault="00000000">
      <w:r>
        <w:t>-débouter en conséquence M. [H] [L] de l'intégralité de ses demandes et de toutes demandes plus amples';</w:t>
      </w:r>
    </w:p>
    <w:p w14:paraId="6783C316" w14:textId="77777777" w:rsidR="00EE137A" w:rsidRDefault="00000000">
      <w:r>
        <w:t>A titre infiniment subsidiaire :</w:t>
      </w:r>
    </w:p>
    <w:p w14:paraId="44E00AEB" w14:textId="77777777" w:rsidR="00EE137A" w:rsidRDefault="00000000">
      <w:r>
        <w:t>-ramener les demandes indemnitaires de M. [H] [L] à de plus justes proportions, et précisément à l'euro symbolique';</w:t>
      </w:r>
    </w:p>
    <w:p w14:paraId="620FB0BC" w14:textId="77777777" w:rsidR="00EE137A" w:rsidRDefault="00000000">
      <w:r>
        <w:t>En toutes hypothèses':</w:t>
      </w:r>
    </w:p>
    <w:p w14:paraId="0EFC148F" w14:textId="77777777" w:rsidR="00EE137A" w:rsidRDefault="00000000">
      <w:r>
        <w:t>-condamner M. [H] [L] à verser à la société [K] Bobois International la somme de 6.000 euros sur le fondement de l'article 700</w:t>
      </w:r>
    </w:p>
    <w:p w14:paraId="77AD79E1" w14:textId="77777777" w:rsidR="00EE137A" w:rsidRDefault="00000000">
      <w:r>
        <w:t>du code de procédure civile,</w:t>
      </w:r>
    </w:p>
    <w:p w14:paraId="552994F6" w14:textId="77777777" w:rsidR="00EE137A" w:rsidRDefault="00000000">
      <w:r>
        <w:t>-condamner M. [H] [L] aux entiers dépens.</w:t>
      </w:r>
    </w:p>
    <w:p w14:paraId="138D416E" w14:textId="77777777" w:rsidR="00EE137A" w:rsidRDefault="00000000">
      <w:r>
        <w:t>-------</w:t>
      </w:r>
    </w:p>
    <w:p w14:paraId="2D13CD43" w14:textId="77777777" w:rsidR="00EE137A" w:rsidRDefault="00000000">
      <w:r>
        <w:lastRenderedPageBreak/>
        <w:t>La clôture de l'instruction a été prononcée par ordonnance du 23 septembre 2025 et l'a!aire a été évoquée à l'audience du 23</w:t>
      </w:r>
    </w:p>
    <w:p w14:paraId="6BB654EF" w14:textId="77777777" w:rsidR="00EE137A" w:rsidRDefault="00000000">
      <w:r>
        <w:t>octobre 2025.</w:t>
      </w:r>
    </w:p>
    <w:p w14:paraId="4CE54D9C" w14:textId="77777777" w:rsidR="00EE137A" w:rsidRDefault="00000000">
      <w:r>
        <w:t>MOTIFS</w:t>
      </w:r>
    </w:p>
    <w:p w14:paraId="13DF2C05" w14:textId="77777777" w:rsidR="00EE137A" w:rsidRDefault="00000000">
      <w:r>
        <w:t>Sur les actes de contrefaçon':</w:t>
      </w:r>
    </w:p>
    <w:p w14:paraId="73A88731" w14:textId="77777777" w:rsidR="00EE137A" w:rsidRDefault="00000000">
      <w:r>
        <w:t>M. [H] [L] revendique être l'auteur du modèle de bibliothèque Quartz et invoque son originalité, qui la démarque des autres</w:t>
      </w:r>
    </w:p>
    <w:p w14:paraId="235758AA" w14:textId="77777777" w:rsidR="00EE137A" w:rsidRDefault="00000000">
      <w:r>
        <w:t>bibliothèques': ensemble stylisé et modulaire, dont les modules peuvent s'imbriquer les uns dans les autres, modules</w:t>
      </w:r>
    </w:p>
    <w:p w14:paraId="68F140F4" w14:textId="77777777" w:rsidR="00EE137A" w:rsidRDefault="00000000">
      <w:r>
        <w:t>composés de cases en quinconces, symétriquement orientées et opposées selon des lignes horizontales juxtaposées et non</w:t>
      </w:r>
    </w:p>
    <w:p w14:paraId="0A55D09F" w14:textId="77777777" w:rsidR="00EE137A" w:rsidRDefault="00000000">
      <w:r>
        <w:t>alignées de bout en bout, les extrémités de ces lignes formant des porte-à-faux de la valeur d'au moins une case.</w:t>
      </w:r>
    </w:p>
    <w:p w14:paraId="19312088" w14:textId="77777777" w:rsidR="00EE137A" w:rsidRDefault="00000000">
      <w:r>
        <w:t>Il indique s'être inspiré du monde minéral et notamment des formes géométriques du cristal de roche, d'où son nom, et</w:t>
      </w:r>
    </w:p>
    <w:p w14:paraId="0CB9C0CD" w14:textId="77777777" w:rsidR="00EE137A" w:rsidRDefault="00000000">
      <w:r>
        <w:t>revendique la paternité de [U] et [Y] [B] pour lesquels «'la forme suit la fonction'».</w:t>
      </w:r>
    </w:p>
    <w:p w14:paraId="4D261F36" w14:textId="77777777" w:rsidR="00EE137A" w:rsidRDefault="00000000">
      <w:r>
        <w:t>Il souligne la facilité d'appréhension des livres du fait de leur positionnement en biais.</w:t>
      </w:r>
    </w:p>
    <w:p w14:paraId="4A8830EF" w14:textId="77777777" w:rsidR="00EE137A" w:rsidRDefault="00000000">
      <w:r>
        <w:t>Il ajoute que la combinaison de ces éléments connus, dès lors qu'elle porte l'empreinte de la personnalité de son auteur, est</w:t>
      </w:r>
    </w:p>
    <w:p w14:paraId="65CA2441" w14:textId="77777777" w:rsidR="00EE137A" w:rsidRDefault="00000000">
      <w:r>
        <w:t>protégeable.</w:t>
      </w:r>
    </w:p>
    <w:p w14:paraId="16DDACE1" w14:textId="77777777" w:rsidR="00EE137A" w:rsidRDefault="00000000">
      <w:r>
        <w:t>Il fait grief aux premiers juges d'avoir invoqué la notion d'antériorité alors qu'elle est inopérante en matière de droit d'auteur</w:t>
      </w:r>
    </w:p>
    <w:p w14:paraId="513DF05B" w14:textId="77777777" w:rsidR="00EE137A" w:rsidRDefault="00000000">
      <w:r>
        <w:t>et que la seule condition est celle de l'originalité.</w:t>
      </w:r>
    </w:p>
    <w:p w14:paraId="503AAAE0" w14:textId="77777777" w:rsidR="00EE137A" w:rsidRDefault="00000000">
      <w:r>
        <w:t>Il fait valoir que les «'antériorités'» citées n'ont pas été datées et chacun des éléments de l'œuvre a été dissocié alors que</w:t>
      </w:r>
    </w:p>
    <w:p w14:paraId="75BA28B7" w14:textId="77777777" w:rsidR="00EE137A" w:rsidRDefault="00000000">
      <w:r>
        <w:t>l'originalité d'une œuvre repose dans sa composition (disposition des éléments, choix).</w:t>
      </w:r>
    </w:p>
    <w:p w14:paraId="01B8F06A" w14:textId="77777777" w:rsidR="00EE137A" w:rsidRDefault="00000000">
      <w:r>
        <w:t>Il invoque dès lors le préjudice subi au regard de la commercialisation du produit sur le marché par la société [K] Bobois.</w:t>
      </w:r>
    </w:p>
    <w:p w14:paraId="2EEBD6C5" w14:textId="77777777" w:rsidR="00EE137A" w:rsidRDefault="00000000">
      <w:r>
        <w:t>La société [K] Bobois conteste pour sa part la qualité d'auteur de M. [H] [L] et fait valoir qu'il n'est pas établi qu'elle ait été</w:t>
      </w:r>
    </w:p>
    <w:p w14:paraId="289B0941" w14:textId="77777777" w:rsidR="00EE137A" w:rsidRDefault="00000000">
      <w:r>
        <w:lastRenderedPageBreak/>
        <w:t>destinataire du mail du 28 juillet 2016 contenant l'esquisse de ce dernier. Elle dénonce la mauvaise qualité des croquis</w:t>
      </w:r>
    </w:p>
    <w:p w14:paraId="5EBECA3E" w14:textId="77777777" w:rsidR="00EE137A" w:rsidRDefault="00000000">
      <w:r>
        <w:t>prétendument joints au mail et dans l'enveloppe Soleau déposée à l'INPI.</w:t>
      </w:r>
    </w:p>
    <w:p w14:paraId="58619F3D" w14:textId="77777777" w:rsidR="00EE137A" w:rsidRDefault="00000000">
      <w:r>
        <w:t>Elle souligne que, vu la mauvaise qualité de l'image transmise, elle n'aurait pu appréhender les caractéristiques revendiquées</w:t>
      </w:r>
    </w:p>
    <w:p w14:paraId="3426C486" w14:textId="77777777" w:rsidR="00EE137A" w:rsidRDefault="00000000">
      <w:r>
        <w:t>par M. [H] [L].</w:t>
      </w:r>
    </w:p>
    <w:p w14:paraId="4E4E0898" w14:textId="77777777" w:rsidR="00EE137A" w:rsidRDefault="00000000">
      <w:r>
        <w:t>Elle conteste par ailleurs l'originalité de l'œuvre en faisant valoir que les formes sont issues de la nature et donc</w:t>
      </w:r>
    </w:p>
    <w:p w14:paraId="22AC86BD" w14:textId="77777777" w:rsidR="00EE137A" w:rsidRDefault="00000000">
      <w:r>
        <w:t>inappropriables, que la bibliothèque obéit à une architecture fonctionnelle et que ses caractéristiques ont été piochées dans</w:t>
      </w:r>
    </w:p>
    <w:p w14:paraId="4FB9BA21" w14:textId="77777777" w:rsidR="00EE137A" w:rsidRDefault="00000000">
      <w:r>
        <w:t>le domaine public.</w:t>
      </w:r>
    </w:p>
    <w:p w14:paraId="23266A0B" w14:textId="77777777" w:rsidR="00EE137A" w:rsidRDefault="00000000">
      <w:r>
        <w:t>Elle soutient que M. [H] [L] n'a fait que reprendre à son compte des éléments banals et usuels dont la composition existait</w:t>
      </w:r>
    </w:p>
    <w:p w14:paraId="13BEEA9C" w14:textId="77777777" w:rsidR="00EE137A" w:rsidRDefault="00000000">
      <w:r>
        <w:t>déjà, et que si ressemblances il y a, elles ne peuvent être que fortuites.</w:t>
      </w:r>
    </w:p>
    <w:p w14:paraId="1E3B2882" w14:textId="77777777" w:rsidR="00EE137A" w:rsidRDefault="00000000">
      <w:r>
        <w:t>Elle ajoute que la bibliothèque Trinta a été créée par [T] [N] avec lequel elle collabore depuis 2010 aux termes d'un contrat</w:t>
      </w:r>
    </w:p>
    <w:p w14:paraId="5E8DC1CA" w14:textId="77777777" w:rsidR="00EE137A" w:rsidRDefault="00000000">
      <w:r>
        <w:t>d'édition, et que si elle avait voulu collaborer avec M. [H] [L] elle l'aurait fait au même titre qu'avec d'autres designers.</w:t>
      </w:r>
    </w:p>
    <w:p w14:paraId="7F5055EB" w14:textId="77777777" w:rsidR="00EE137A" w:rsidRDefault="00000000">
      <w:r>
        <w:t>Elle demande le rejet des demandes indemnitaires formées par M. [H] [L] et subsidiairement, leur limitation à l'euro</w:t>
      </w:r>
    </w:p>
    <w:p w14:paraId="47FD1C05" w14:textId="77777777" w:rsidR="00EE137A" w:rsidRDefault="00000000">
      <w:r>
        <w:t>symbolique.</w:t>
      </w:r>
    </w:p>
    <w:p w14:paraId="5428CB33" w14:textId="77777777" w:rsidR="00EE137A" w:rsidRDefault="00000000">
      <w:r>
        <w:t>Sur ce, aux termes de l'article L.111-1 du code de la propriété intellectuelle l'auteur d'une œuvre de l'esprit jouit sur cette</w:t>
      </w:r>
    </w:p>
    <w:p w14:paraId="70A28628" w14:textId="77777777" w:rsidR="00EE137A" w:rsidRDefault="00000000">
      <w:proofErr w:type="spellStart"/>
      <w:r>
        <w:t>œuvre</w:t>
      </w:r>
      <w:proofErr w:type="spellEnd"/>
      <w:r>
        <w:t>, du seul fait de sa création, d'un droit de propriété incorporel exclusif et opposable à tous, comprenant des attributs</w:t>
      </w:r>
    </w:p>
    <w:p w14:paraId="2601A89D" w14:textId="77777777" w:rsidR="00EE137A" w:rsidRDefault="00000000">
      <w:r>
        <w:t>d'ordre intellectuel et moral mais également d'ordre patrimonial.</w:t>
      </w:r>
    </w:p>
    <w:p w14:paraId="28AE6115" w14:textId="77777777" w:rsidR="00EE137A" w:rsidRDefault="00000000">
      <w:r>
        <w:t>De ce fait, l'auteur d'une œuvre peut agir en contrefaçon à l'égard des tiers.</w:t>
      </w:r>
    </w:p>
    <w:p w14:paraId="44CF387F" w14:textId="77777777" w:rsidR="00EE137A" w:rsidRDefault="00000000">
      <w:r>
        <w:t>La contrefaçon s'apprécie au regard des ressemblances existant entre l'œuvre contrefaite et celle arguée de contrefaçon. Pour</w:t>
      </w:r>
    </w:p>
    <w:p w14:paraId="5CB7401E" w14:textId="77777777" w:rsidR="00EE137A" w:rsidRDefault="00000000">
      <w:r>
        <w:t>autant, les ressemblances peuvent s'expliquer également par des emprunts communs au domaine public, par le caractère</w:t>
      </w:r>
    </w:p>
    <w:p w14:paraId="7D23B2E2" w14:textId="77777777" w:rsidR="00EE137A" w:rsidRDefault="00000000">
      <w:r>
        <w:lastRenderedPageBreak/>
        <w:t>fonctionnel de certains éléments ou encore par des contraintes liées aux règles de l'art.</w:t>
      </w:r>
    </w:p>
    <w:p w14:paraId="5D928F32" w14:textId="77777777" w:rsidR="00EE137A" w:rsidRDefault="00000000">
      <w:r>
        <w:t>En l'espèce, la comparaison ne peut porter que sur le modèle qui a été e!ectivement porté à la connaissance de la société [K]</w:t>
      </w:r>
    </w:p>
    <w:p w14:paraId="5A8C5E2F" w14:textId="77777777" w:rsidR="00EE137A" w:rsidRDefault="00000000">
      <w:r>
        <w:t>Bobois ou dont elle a pu avoir connaissance, et non sur les dessins plus aboutis ou retravaillés, produits aux débats par M. [H]</w:t>
      </w:r>
    </w:p>
    <w:p w14:paraId="560615ED" w14:textId="77777777" w:rsidR="00EE137A" w:rsidRDefault="00000000">
      <w:r>
        <w:t>[L] a posteriori.</w:t>
      </w:r>
    </w:p>
    <w:p w14:paraId="428411AB" w14:textId="77777777" w:rsidR="00EE137A" w:rsidRDefault="00000000">
      <w:r>
        <w:t>Il est ainsi établi qu'aux mois de juillet et août 2016, M. [H] [L] et M. [M] [K] ont échangé plusieurs mails, notamment celui du</w:t>
      </w:r>
    </w:p>
    <w:p w14:paraId="5FA6AE87" w14:textId="77777777" w:rsidR="00EE137A" w:rsidRDefault="00000000">
      <w:r>
        <w:t>28 juillet, incluant six pièces jointes dont une image «'Quartz 04.png'» correspondant à la bibliothèque Quartz dont M. [H] [L]</w:t>
      </w:r>
    </w:p>
    <w:p w14:paraId="18824FFB" w14:textId="77777777" w:rsidR="00EE137A" w:rsidRDefault="00000000">
      <w:r>
        <w:t>revendique la paternité (pièce 1 de l'appelant).</w:t>
      </w:r>
    </w:p>
    <w:p w14:paraId="5A4308FA" w14:textId="77777777" w:rsidR="00EE137A" w:rsidRDefault="00000000">
      <w:r>
        <w:t>En l'absence de réponse spécifique de M. [M] [K] sur le projet de bibliothèque Quartz proposé par M. [H] [L], il n'est pas acquis</w:t>
      </w:r>
    </w:p>
    <w:p w14:paraId="58BC52E2" w14:textId="77777777" w:rsidR="00EE137A" w:rsidRDefault="00000000">
      <w:r>
        <w:t>avec certitude que ce dernier, directeur des collections de la société [K] Bobois, en ait pris connaissance.</w:t>
      </w:r>
    </w:p>
    <w:p w14:paraId="4BC48FCD" w14:textId="77777777" w:rsidR="00EE137A" w:rsidRDefault="00000000">
      <w:r>
        <w:t>Néanmoins, à supposer même que la société [K] Bobois ait pu disposer de cette esquisse, dont elle n'ignorait pas que M. [H]</w:t>
      </w:r>
    </w:p>
    <w:p w14:paraId="4ECD944C" w14:textId="77777777" w:rsidR="00EE137A" w:rsidRDefault="00000000">
      <w:r>
        <w:t>[L] en était l'auteur, la modélisation proposée est particulièrement ﬂoue et ne correspond pas à la description détaillée qui en</w:t>
      </w:r>
    </w:p>
    <w:p w14:paraId="3FBF05DF" w14:textId="77777777" w:rsidR="00EE137A" w:rsidRDefault="00000000">
      <w:r>
        <w:t>est faite postérieurement par M. [H] [L].</w:t>
      </w:r>
    </w:p>
    <w:p w14:paraId="1E5102D2" w14:textId="77777777" w:rsidR="00EE137A" w:rsidRDefault="00000000">
      <w:r>
        <w:t>Ainsi, la bibliothèque se présente de manière rectangulaire, avec trois étagères composées de cubes positionnés en biais,</w:t>
      </w:r>
    </w:p>
    <w:p w14:paraId="24E5FEB8" w14:textId="77777777" w:rsidR="00EE137A" w:rsidRDefault="00000000">
      <w:r>
        <w:t>dont la partie centrale est blanchie de sorte que le positionnement en quinconce allégué n'est quasiment pas visible, même</w:t>
      </w:r>
    </w:p>
    <w:p w14:paraId="266996D0" w14:textId="77777777" w:rsidR="00EE137A" w:rsidRDefault="00000000">
      <w:r>
        <w:t>dans la version agrandie du projet (pièce 8 de l'appelant).</w:t>
      </w:r>
    </w:p>
    <w:p w14:paraId="3BCB655B" w14:textId="77777777" w:rsidR="00EE137A" w:rsidRDefault="00000000">
      <w:r>
        <w:t>De même, les «'bugs graphiques non corrigés pour une première présentation'» mentionnés en pièce 8 occultent tous les</w:t>
      </w:r>
    </w:p>
    <w:p w14:paraId="04FC2BF4" w14:textId="77777777" w:rsidR="00EE137A" w:rsidRDefault="00000000">
      <w:r>
        <w:t>porte-à-faux tels qu'ils ressortent en revanche du modèle Trinta.</w:t>
      </w:r>
    </w:p>
    <w:p w14:paraId="592EE596" w14:textId="77777777" w:rsidR="00EE137A" w:rsidRDefault="00000000">
      <w:r>
        <w:t>Il en résulte que les ressemblances qui subsistent entre les deux modèles sont réduites au positionnement asymétrique des</w:t>
      </w:r>
    </w:p>
    <w:p w14:paraId="772AA34D" w14:textId="77777777" w:rsidR="00EE137A" w:rsidRDefault="00000000">
      <w:r>
        <w:lastRenderedPageBreak/>
        <w:t>cases composant la bibliothèque, le surplus étant distinct (couleur, nombre d'étagères, largeur, nombre de cubes,</w:t>
      </w:r>
    </w:p>
    <w:p w14:paraId="39C7ABD2" w14:textId="77777777" w:rsidR="00EE137A" w:rsidRDefault="00000000">
      <w:r>
        <w:t>positionnement en porte-à-faux des extrémités).</w:t>
      </w:r>
    </w:p>
    <w:p w14:paraId="3C177207" w14:textId="77777777" w:rsidR="00EE137A" w:rsidRDefault="00000000">
      <w:r>
        <w:t>Toute autre comparaison, et notamment avec des versions plus abouties, dont il n'est pas établi qu'elles aient été portées à la</w:t>
      </w:r>
    </w:p>
    <w:p w14:paraId="6A7E4F1B" w14:textId="77777777" w:rsidR="00EE137A" w:rsidRDefault="00000000">
      <w:r>
        <w:t>connaissance de la société [K] Bobois avant la di!usion de son modèle Trinta, est inopérante.</w:t>
      </w:r>
    </w:p>
    <w:p w14:paraId="0AADB37A" w14:textId="77777777" w:rsidR="00EE137A" w:rsidRDefault="00000000">
      <w:r>
        <w:t>Au demeurant, il ressort du procès-verbal de constat établi le 8 juin 2020 à l'ouverture de l'enveloppe Soleau poinçonnée</w:t>
      </w:r>
    </w:p>
    <w:p w14:paraId="44CAFBAE" w14:textId="77777777" w:rsidR="00EE137A" w:rsidRDefault="00000000">
      <w:r>
        <w:t>584838 déposée le 30 mars 2017 à l'Institut national de la propriété industrielle par M. [H] [L], postérieurement aux échanges</w:t>
      </w:r>
    </w:p>
    <w:p w14:paraId="3A260A11" w14:textId="77777777" w:rsidR="00EE137A" w:rsidRDefault="00000000">
      <w:r>
        <w:t>de mails, que le modèle qualifié de Quartz est tout aussi ﬂou et est majoritairement blanchi de sorte qu'il n'apparaît pas</w:t>
      </w:r>
    </w:p>
    <w:p w14:paraId="605D0F6E" w14:textId="77777777" w:rsidR="00EE137A" w:rsidRDefault="00000000">
      <w:r>
        <w:t>possible de lui imputer toutes les caractéristiques décrites par M. [H] [L] (pièce 23 de l'appelant).</w:t>
      </w:r>
    </w:p>
    <w:p w14:paraId="6D25E652" w14:textId="77777777" w:rsidR="00EE137A" w:rsidRDefault="00000000">
      <w:r>
        <w:t>Enfin, s'agissant de la comparaison des deux modèles, les caractéristiques de l'œuvre de M.  [H] [L] ne découlent pas</w:t>
      </w:r>
    </w:p>
    <w:p w14:paraId="6201BF30" w14:textId="77777777" w:rsidR="00EE137A" w:rsidRDefault="00000000">
      <w:r>
        <w:t>davantage de descriptifs ou de commentaires qui auraient pu accompagner la modélisation communiquée en pièce jointe</w:t>
      </w:r>
    </w:p>
    <w:p w14:paraId="781087C0" w14:textId="77777777" w:rsidR="00EE137A" w:rsidRDefault="00000000">
      <w:r>
        <w:t>dès lors que la transmission ne s'accompagne d'aucun détail sur le processus créatif ou l'originalité de ses éléments.</w:t>
      </w:r>
    </w:p>
    <w:p w14:paraId="00A7C4E8" w14:textId="77777777" w:rsidR="00EE137A" w:rsidRDefault="00000000">
      <w:r>
        <w:t xml:space="preserve">En </w:t>
      </w:r>
      <w:proofErr w:type="spellStart"/>
      <w:r>
        <w:t>conséquence</w:t>
      </w:r>
      <w:proofErr w:type="spellEnd"/>
      <w:r>
        <w:t xml:space="preserve">, la </w:t>
      </w:r>
      <w:proofErr w:type="spellStart"/>
      <w:r>
        <w:t>seule</w:t>
      </w:r>
      <w:proofErr w:type="spellEnd"/>
      <w:r>
        <w:t xml:space="preserve"> ressemblance entre le modèle Trinta et l'esquisse Quartz, telle qu'elle est jointe au mail du 28 juillet</w:t>
      </w:r>
    </w:p>
    <w:p w14:paraId="3F39AD55" w14:textId="77777777" w:rsidR="00EE137A" w:rsidRDefault="00000000">
      <w:r>
        <w:t>2016, réside dans le positionnement asymétrique des cubes composant les compartiments de la bibliothèque.</w:t>
      </w:r>
    </w:p>
    <w:p w14:paraId="22BB6070" w14:textId="77777777" w:rsidR="00EE137A" w:rsidRDefault="00000000">
      <w:r>
        <w:t>En outre, si l'originalité d'une œuvre peut résulter de la combinaison d'éléments connus en ce que leur assemblage révèle un</w:t>
      </w:r>
    </w:p>
    <w:p w14:paraId="096F5D5E" w14:textId="77777777" w:rsidR="00EE137A" w:rsidRDefault="00000000">
      <w:r>
        <w:t>e!ort créatif certain et porte l'empreinte de leur auteur, tel n'est pas le cas du modèle transmis par mail à la société [K] Bobois,</w:t>
      </w:r>
    </w:p>
    <w:p w14:paraId="105D86DD" w14:textId="77777777" w:rsidR="00EE137A" w:rsidRDefault="00000000">
      <w:r>
        <w:t>dont le caractère évaporé et ﬂou ne permet pas de déceler une réelle originalité. M. [H] [L] ne saurait davantage se prévaloir</w:t>
      </w:r>
    </w:p>
    <w:p w14:paraId="6F0B8A19" w14:textId="77777777" w:rsidR="00EE137A" w:rsidRDefault="00000000">
      <w:r>
        <w:t>d'une inspiration tirée du mondé minéral, en l'espèce le quartz, pour conforter le caractère original de l'œuvre, cette source</w:t>
      </w:r>
    </w:p>
    <w:p w14:paraId="28BDDBAB" w14:textId="77777777" w:rsidR="00EE137A" w:rsidRDefault="00000000">
      <w:r>
        <w:lastRenderedPageBreak/>
        <w:t>d'inspiration relevant du domaine public.</w:t>
      </w:r>
    </w:p>
    <w:p w14:paraId="16A0E8E5" w14:textId="77777777" w:rsidR="00EE137A" w:rsidRDefault="00000000">
      <w:r>
        <w:t>La société [K] Bobois fait également la preuve de ce que la disposition asymétrique des cases revendiquée par M. [H] [L] était</w:t>
      </w:r>
    </w:p>
    <w:p w14:paraId="36134E64" w14:textId="77777777" w:rsidR="00EE137A" w:rsidRDefault="00000000">
      <w:r>
        <w:t>l'objet d'une di!usion antérieure de modèles incluant cette asymétrie (modèle de bibliothèque Fun de Bonaldo de 2007,</w:t>
      </w:r>
    </w:p>
    <w:p w14:paraId="1DB32AD2" w14:textId="77777777" w:rsidR="00EE137A" w:rsidRDefault="00000000">
      <w:r>
        <w:t>pièces 13 et 14, bibliothèque Blok de [G] [O] commercialisée pour la société [K] Bobois de 2007 à 2011, bibliothèque O!set</w:t>
      </w:r>
    </w:p>
    <w:p w14:paraId="7D7E819E" w14:textId="77777777" w:rsidR="00EE137A" w:rsidRDefault="00000000">
      <w:r>
        <w:t>conçue par [S] [D] en 2012, pièces 19 et 20 de l'intimée).</w:t>
      </w:r>
    </w:p>
    <w:p w14:paraId="793F879A" w14:textId="77777777" w:rsidR="00EE137A" w:rsidRDefault="00000000">
      <w:r>
        <w:t>Ainsi, même élaboré de façon inconsciente, le processus créatif puise manifestement dans un fonds commun préexistant, de</w:t>
      </w:r>
    </w:p>
    <w:p w14:paraId="15420CDE" w14:textId="77777777" w:rsidR="00EE137A" w:rsidRDefault="00000000">
      <w:r>
        <w:t>sorte que la ressemblance ressortant des deux modèles en comparaison apparaît comme la résultante de sources</w:t>
      </w:r>
    </w:p>
    <w:p w14:paraId="21F4661C" w14:textId="77777777" w:rsidR="00EE137A" w:rsidRDefault="00000000">
      <w:r>
        <w:t>d'inspirations communes qui, dans la sphère de l'ameublement et du design, procèdent d'un mélange entre les innovations,</w:t>
      </w:r>
    </w:p>
    <w:p w14:paraId="37FE0242" w14:textId="77777777" w:rsidR="00EE137A" w:rsidRDefault="00000000">
      <w:r>
        <w:t>favorisées notamment par la modélisation informatique, et l'acculturation de certains modèles iconiques ou classiques, ce à</w:t>
      </w:r>
    </w:p>
    <w:p w14:paraId="26A97FC3" w14:textId="77777777" w:rsidR="00EE137A" w:rsidRDefault="00000000">
      <w:r>
        <w:t>quoi s'ajoute l'e!et des tendances à l'origine d'une certaine uniformisation.</w:t>
      </w:r>
    </w:p>
    <w:p w14:paraId="4F9710E3" w14:textId="77777777" w:rsidR="00EE137A" w:rsidRDefault="00000000">
      <w:r>
        <w:t>Enfin, la fonction même de la bibliothèque et ses contraintes techniques imposent que certains de ses éléments soient</w:t>
      </w:r>
    </w:p>
    <w:p w14:paraId="716FC561" w14:textId="77777777" w:rsidR="00EE137A" w:rsidRDefault="00000000">
      <w:r>
        <w:t>asservis à une utilité purement fonctionnelle, limitant le processus créatif à quelques variables.</w:t>
      </w:r>
    </w:p>
    <w:p w14:paraId="67F4102C" w14:textId="77777777" w:rsidR="00EE137A" w:rsidRDefault="00000000">
      <w:r>
        <w:t>En conséquence, le jugement attaqué doit être confirmé en ce qu'il n'a pas retenu les faits de contrefaçon à l'encontre de la</w:t>
      </w:r>
    </w:p>
    <w:p w14:paraId="191D6498" w14:textId="77777777" w:rsidR="00EE137A" w:rsidRDefault="00000000">
      <w:r>
        <w:t>société [K] Bobois.</w:t>
      </w:r>
    </w:p>
    <w:p w14:paraId="17A8D152" w14:textId="77777777" w:rsidR="00EE137A" w:rsidRDefault="00000000">
      <w:r>
        <w:t>De même, il doit être confirmé en ses autres dispositions, lesquelles découlent, de fait, de l'absence de contrefaçon.</w:t>
      </w:r>
    </w:p>
    <w:p w14:paraId="4272EFCF" w14:textId="77777777" w:rsidR="00EE137A" w:rsidRDefault="00000000">
      <w:r>
        <w:t>Sur les frais et dépens':</w:t>
      </w:r>
    </w:p>
    <w:p w14:paraId="4E66BACE" w14:textId="77777777" w:rsidR="00EE137A" w:rsidRDefault="00000000">
      <w:r>
        <w:t>M. [H] [L], partie perdante, conservera la charge des dépens de l'appel et sera tenu de payer à la société [K] Bobois la somme</w:t>
      </w:r>
    </w:p>
    <w:p w14:paraId="56194C2C" w14:textId="77777777" w:rsidR="00EE137A" w:rsidRDefault="00000000">
      <w:r>
        <w:t>de 4 000 euros en application des dispositions de l'article 700 du code de procédure civile.</w:t>
      </w:r>
    </w:p>
    <w:p w14:paraId="238C1DEF" w14:textId="77777777" w:rsidR="00EE137A" w:rsidRDefault="00000000">
      <w:r>
        <w:t>PAR CES MOTIFS</w:t>
      </w:r>
    </w:p>
    <w:p w14:paraId="51652D85" w14:textId="77777777" w:rsidR="00EE137A" w:rsidRDefault="00000000">
      <w:r>
        <w:lastRenderedPageBreak/>
        <w:t>La cour,</w:t>
      </w:r>
    </w:p>
    <w:p w14:paraId="31901D09" w14:textId="77777777" w:rsidR="00EE137A" w:rsidRDefault="00000000">
      <w:r>
        <w:t>Statuant par arrêt contradictoire, rendu publiquement, par mise à disposition au gre!e,</w:t>
      </w:r>
    </w:p>
    <w:p w14:paraId="00B6B452" w14:textId="77777777" w:rsidR="00EE137A" w:rsidRDefault="00000000">
      <w:r>
        <w:t>Confirme le jugement rendu le 11 février 2021 par le tribunal judiciaire de Marseille,</w:t>
      </w:r>
    </w:p>
    <w:p w14:paraId="7C305D4A" w14:textId="77777777" w:rsidR="00EE137A" w:rsidRDefault="00000000">
      <w:r>
        <w:t>Y ajoutant,</w:t>
      </w:r>
    </w:p>
    <w:p w14:paraId="0ACB99B7" w14:textId="77777777" w:rsidR="00EE137A" w:rsidRDefault="00000000">
      <w:proofErr w:type="spellStart"/>
      <w:r>
        <w:t>Condamne</w:t>
      </w:r>
      <w:proofErr w:type="spellEnd"/>
      <w:r>
        <w:t xml:space="preserve"> M. [H] [L] aux dépens de l'appel,</w:t>
      </w:r>
    </w:p>
    <w:p w14:paraId="3FD4A658" w14:textId="77777777" w:rsidR="00EE137A" w:rsidRDefault="00000000">
      <w:r>
        <w:t>Condamne M. [H] [L] à payer à la société [K] Bobois la somme de 4 000 euros en application des dispositions de l'article 700</w:t>
      </w:r>
    </w:p>
    <w:p w14:paraId="5BFE65E5" w14:textId="77777777" w:rsidR="00EE137A" w:rsidRDefault="00000000">
      <w:r>
        <w:t>du code de procédure civile.</w:t>
      </w:r>
    </w:p>
    <w:p w14:paraId="4997D98F" w14:textId="77777777" w:rsidR="00EE137A" w:rsidRDefault="00000000">
      <w:r>
        <w:t>La greffière La présidente</w:t>
      </w:r>
    </w:p>
    <w:p w14:paraId="37CC7111" w14:textId="4B44DD2B" w:rsidR="00EE137A" w:rsidRDefault="00EE137A"/>
    <w:sectPr w:rsidR="00EE13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101314">
    <w:abstractNumId w:val="8"/>
  </w:num>
  <w:num w:numId="2" w16cid:durableId="1943609461">
    <w:abstractNumId w:val="6"/>
  </w:num>
  <w:num w:numId="3" w16cid:durableId="1782533564">
    <w:abstractNumId w:val="5"/>
  </w:num>
  <w:num w:numId="4" w16cid:durableId="1280914198">
    <w:abstractNumId w:val="4"/>
  </w:num>
  <w:num w:numId="5" w16cid:durableId="1606427338">
    <w:abstractNumId w:val="7"/>
  </w:num>
  <w:num w:numId="6" w16cid:durableId="1286162220">
    <w:abstractNumId w:val="3"/>
  </w:num>
  <w:num w:numId="7" w16cid:durableId="2002541835">
    <w:abstractNumId w:val="2"/>
  </w:num>
  <w:num w:numId="8" w16cid:durableId="744573030">
    <w:abstractNumId w:val="1"/>
  </w:num>
  <w:num w:numId="9" w16cid:durableId="47927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121"/>
    <w:rsid w:val="00144575"/>
    <w:rsid w:val="0015074B"/>
    <w:rsid w:val="0029639D"/>
    <w:rsid w:val="00326F90"/>
    <w:rsid w:val="00A96D62"/>
    <w:rsid w:val="00AA1D8D"/>
    <w:rsid w:val="00B47730"/>
    <w:rsid w:val="00CB0664"/>
    <w:rsid w:val="00EE13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66799"/>
  <w14:defaultImageDpi w14:val="300"/>
  <w15:docId w15:val="{8BCD81C0-961B-C54A-944B-8E9D523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3021</Words>
  <Characters>16621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 Julie CURTO</cp:lastModifiedBy>
  <cp:revision>2</cp:revision>
  <dcterms:created xsi:type="dcterms:W3CDTF">2026-02-04T18:21:00Z</dcterms:created>
  <dcterms:modified xsi:type="dcterms:W3CDTF">2026-02-04T18:21:00Z</dcterms:modified>
  <cp:category/>
</cp:coreProperties>
</file>